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077</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 xml:space="preserve">26 сентября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 xml:space="preserve">Нефтеюганского судебного района Ханты-Мансийского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Абдулаева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Фахрудина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Гусейновича</w:t>
      </w:r>
      <w:r>
        <w:rPr>
          <w:rFonts w:ascii="Times New Roman" w:eastAsia="Times New Roman" w:hAnsi="Times New Roman" w:cs="Times New Roman"/>
          <w:sz w:val="28"/>
          <w:szCs w:val="28"/>
        </w:rPr>
        <w:t xml:space="preserve">, </w:t>
      </w:r>
      <w:r>
        <w:rPr>
          <w:rStyle w:val="cat-ExternalSystemDefinedgrp-31rplc-6"/>
          <w:rFonts w:ascii="Times New Roman" w:eastAsia="Times New Roman" w:hAnsi="Times New Roman" w:cs="Times New Roman"/>
          <w:sz w:val="28"/>
          <w:szCs w:val="28"/>
        </w:rPr>
        <w:t>...</w:t>
      </w:r>
      <w:r>
        <w:rPr>
          <w:rStyle w:val="cat-PassportDatagrp-21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 </w:t>
      </w:r>
      <w:r>
        <w:rPr>
          <w:rStyle w:val="cat-OrganizationNamegrp-22rplc-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супервайзером УСРС м СТ по ТКРС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 xml:space="preserve">о адресу: </w:t>
      </w:r>
      <w:r>
        <w:rPr>
          <w:rStyle w:val="cat-UserDefinedgrp-3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проживающего по адресу: </w:t>
      </w:r>
      <w:r>
        <w:rPr>
          <w:rStyle w:val="cat-UserDefinedgrp-33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947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км ФАД «Кавказ» Республики Дагестан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управляя транспортным средством</w:t>
      </w:r>
      <w:r>
        <w:rPr>
          <w:rFonts w:ascii="Times New Roman" w:eastAsia="Times New Roman" w:hAnsi="Times New Roman" w:cs="Times New Roman"/>
          <w:sz w:val="28"/>
          <w:szCs w:val="28"/>
        </w:rPr>
        <w:t xml:space="preserve"> </w:t>
      </w:r>
      <w:r>
        <w:rPr>
          <w:rStyle w:val="cat-CarMakeModelgrp-24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5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обгон транспортного средства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выездом на полосу дороги, предназначенную для движения встречных транспортных средств с</w:t>
      </w:r>
      <w:r>
        <w:rPr>
          <w:rFonts w:ascii="Times New Roman" w:eastAsia="Times New Roman" w:hAnsi="Times New Roman" w:cs="Times New Roman"/>
          <w:sz w:val="28"/>
          <w:szCs w:val="28"/>
        </w:rPr>
        <w:t xml:space="preserve"> пересечением </w:t>
      </w:r>
      <w:r>
        <w:rPr>
          <w:rFonts w:ascii="Times New Roman" w:eastAsia="Times New Roman" w:hAnsi="Times New Roman" w:cs="Times New Roman"/>
          <w:sz w:val="28"/>
          <w:szCs w:val="28"/>
        </w:rPr>
        <w:t xml:space="preserve">дорожной </w:t>
      </w:r>
      <w:r>
        <w:rPr>
          <w:rFonts w:ascii="Times New Roman" w:eastAsia="Times New Roman" w:hAnsi="Times New Roman" w:cs="Times New Roman"/>
          <w:sz w:val="28"/>
          <w:szCs w:val="28"/>
        </w:rPr>
        <w:t>разметки</w:t>
      </w:r>
      <w:r>
        <w:rPr>
          <w:rFonts w:ascii="Times New Roman" w:eastAsia="Times New Roman" w:hAnsi="Times New Roman" w:cs="Times New Roman"/>
          <w:sz w:val="28"/>
          <w:szCs w:val="28"/>
        </w:rPr>
        <w:t xml:space="preserve"> 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вину в совершении административного правонарушения признал, </w:t>
      </w:r>
      <w:r>
        <w:rPr>
          <w:rFonts w:ascii="Times New Roman" w:eastAsia="Times New Roman" w:hAnsi="Times New Roman" w:cs="Times New Roman"/>
          <w:sz w:val="28"/>
          <w:szCs w:val="28"/>
        </w:rPr>
        <w:t>пояснил, что начал обгон на прерывистой, заканчивал</w:t>
      </w:r>
      <w:r>
        <w:rPr>
          <w:rFonts w:ascii="Times New Roman" w:eastAsia="Times New Roman" w:hAnsi="Times New Roman" w:cs="Times New Roman"/>
          <w:sz w:val="28"/>
          <w:szCs w:val="28"/>
        </w:rPr>
        <w:t xml:space="preserve"> на</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длинной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прерывистой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разметк</w:t>
      </w:r>
      <w:r>
        <w:rPr>
          <w:rFonts w:ascii="Times New Roman" w:eastAsia="Times New Roman" w:hAnsi="Times New Roman" w:cs="Times New Roman"/>
          <w:sz w:val="28"/>
          <w:szCs w:val="28"/>
        </w:rPr>
        <w:t xml:space="preserve">е, если бы не закончил маневр могло </w:t>
      </w:r>
      <w:r>
        <w:rPr>
          <w:rFonts w:ascii="Times New Roman" w:eastAsia="Times New Roman" w:hAnsi="Times New Roman" w:cs="Times New Roman"/>
          <w:sz w:val="28"/>
          <w:szCs w:val="28"/>
        </w:rPr>
        <w:t xml:space="preserve">бы </w:t>
      </w:r>
      <w:r>
        <w:rPr>
          <w:rFonts w:ascii="Times New Roman" w:eastAsia="Times New Roman" w:hAnsi="Times New Roman" w:cs="Times New Roman"/>
          <w:sz w:val="28"/>
          <w:szCs w:val="28"/>
        </w:rPr>
        <w:t xml:space="preserve">произойти ДТП. </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Абдулаева</w:t>
      </w:r>
      <w:r>
        <w:rPr>
          <w:rFonts w:ascii="Times New Roman" w:eastAsia="Times New Roman" w:hAnsi="Times New Roman" w:cs="Times New Roman"/>
          <w:sz w:val="28"/>
          <w:szCs w:val="28"/>
        </w:rPr>
        <w:t xml:space="preserve"> Ф.Г., </w:t>
      </w:r>
      <w:r>
        <w:rPr>
          <w:rFonts w:ascii="Times New Roman" w:eastAsia="Times New Roman" w:hAnsi="Times New Roman" w:cs="Times New Roman"/>
          <w:sz w:val="28"/>
          <w:szCs w:val="28"/>
        </w:rPr>
        <w:t xml:space="preserve">исследовав материалы административного дела, считает, что вина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34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14.06.</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из которого следует, что права и обязанности, предусмотренные 25.1 КоАП РФ и ст. 51 Конституции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 что подтверждается его подписью в соответствующей графе протокола, копия протокола им получена, протокол подписан. Из протокола следует,</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 xml:space="preserve"> Ф.Г., 14.06.2025 в 15:39, на 947 км ФАД «Кавказ» Республики Дагестан, управляя транспортным средством </w:t>
      </w:r>
      <w:r>
        <w:rPr>
          <w:rStyle w:val="cat-CarMakeModelgrp-24rplc-3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5rplc-3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обгон транспортного средства, с выездом на полосу дороги, предназначенную для движения встречных транспортных средств с пересечением дорожной разметки 1.1, чем нарушил п. 9.1.1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right="26"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рапортом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ИДПС</w:t>
      </w:r>
      <w:r>
        <w:rPr>
          <w:rFonts w:ascii="Times New Roman" w:eastAsia="Times New Roman" w:hAnsi="Times New Roman" w:cs="Times New Roman"/>
          <w:sz w:val="28"/>
          <w:szCs w:val="28"/>
        </w:rPr>
        <w:t xml:space="preserve"> полка ДПС ГИБДД МВД по РД </w:t>
      </w:r>
      <w:r>
        <w:rPr>
          <w:rStyle w:val="cat-UserDefinedgrp-35rplc-36"/>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которого следует, что</w:t>
      </w:r>
      <w:r>
        <w:rPr>
          <w:rFonts w:ascii="Times New Roman" w:eastAsia="Times New Roman" w:hAnsi="Times New Roman" w:cs="Times New Roman"/>
          <w:sz w:val="28"/>
          <w:szCs w:val="28"/>
        </w:rPr>
        <w:t xml:space="preserve"> 14.06.2025 на 974 км ФАД «Кавказ» было остановлено т/с </w:t>
      </w:r>
      <w:r>
        <w:rPr>
          <w:rStyle w:val="cat-CarMakeModelgrp-24rplc-3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5rplc-4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которое нарушило требования дорожной разметки 1.1, под управлением </w:t>
      </w:r>
      <w:r>
        <w:rPr>
          <w:rFonts w:ascii="Times New Roman" w:eastAsia="Times New Roman" w:hAnsi="Times New Roman" w:cs="Times New Roman"/>
          <w:sz w:val="28"/>
          <w:szCs w:val="28"/>
        </w:rPr>
        <w:t>Абдулаева</w:t>
      </w:r>
      <w:r>
        <w:rPr>
          <w:rFonts w:ascii="Times New Roman" w:eastAsia="Times New Roman" w:hAnsi="Times New Roman" w:cs="Times New Roman"/>
          <w:sz w:val="28"/>
          <w:szCs w:val="28"/>
        </w:rPr>
        <w:t xml:space="preserve"> Ф.Г.;</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дислокацией дорожных знаков </w:t>
      </w:r>
      <w:r>
        <w:rPr>
          <w:rFonts w:ascii="Times New Roman" w:eastAsia="Times New Roman" w:hAnsi="Times New Roman" w:cs="Times New Roman"/>
          <w:sz w:val="28"/>
          <w:szCs w:val="28"/>
        </w:rPr>
        <w:t xml:space="preserve">и разметки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974 км ФАД «Кавказ»</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которой следует, что на данном участке автодороги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нанесена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горизонтальн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лини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дорожн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разметк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1.1</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фиксации правонарушения, согласно которой подтверждается факт совершения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административного правонарушения, при обстоятельствах, указанных в протоколе об административном правонарушении</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реестром правонарушений.</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right="26" w:firstLine="567"/>
        <w:jc w:val="both"/>
        <w:rPr>
          <w:sz w:val="28"/>
          <w:szCs w:val="28"/>
        </w:rPr>
      </w:pPr>
      <w:r>
        <w:rPr>
          <w:rFonts w:ascii="Times New Roman" w:eastAsia="Times New Roman" w:hAnsi="Times New Roman" w:cs="Times New Roman"/>
          <w:sz w:val="28"/>
          <w:szCs w:val="28"/>
        </w:rPr>
        <w:t xml:space="preserve">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right="26" w:firstLine="567"/>
        <w:jc w:val="both"/>
        <w:rPr>
          <w:sz w:val="28"/>
          <w:szCs w:val="28"/>
        </w:rPr>
      </w:pPr>
      <w:r>
        <w:rPr>
          <w:rFonts w:ascii="Times New Roman" w:eastAsia="Times New Roman" w:hAnsi="Times New Roman" w:cs="Times New Roman"/>
          <w:sz w:val="28"/>
          <w:szCs w:val="28"/>
        </w:rPr>
        <w:t>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right="26" w:firstLine="567"/>
        <w:jc w:val="both"/>
        <w:rPr>
          <w:sz w:val="28"/>
          <w:szCs w:val="28"/>
        </w:rPr>
      </w:pPr>
      <w:r>
        <w:rPr>
          <w:rFonts w:ascii="Times New Roman" w:eastAsia="Times New Roman" w:hAnsi="Times New Roman" w:cs="Times New Roman"/>
          <w:sz w:val="28"/>
          <w:szCs w:val="28"/>
        </w:rPr>
        <w:t>В силу пункта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разметкой 1.1.</w:t>
      </w:r>
    </w:p>
    <w:p>
      <w:pPr>
        <w:spacing w:before="0" w:after="0"/>
        <w:ind w:right="26" w:firstLine="567"/>
        <w:jc w:val="both"/>
        <w:rPr>
          <w:sz w:val="28"/>
          <w:szCs w:val="28"/>
        </w:rPr>
      </w:pPr>
      <w:r>
        <w:rPr>
          <w:rFonts w:ascii="Times New Roman" w:eastAsia="Times New Roman" w:hAnsi="Times New Roman" w:cs="Times New Roman"/>
          <w:sz w:val="28"/>
          <w:szCs w:val="28"/>
        </w:rPr>
        <w:t xml:space="preserve">В соответствии с разъяснениями, изложенными в подпункте "а" пункта 15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КоАП РФ. Непосредственно такие требования Правил установлены, в частности, в </w:t>
      </w:r>
      <w:r>
        <w:rPr>
          <w:rFonts w:ascii="Times New Roman" w:eastAsia="Times New Roman" w:hAnsi="Times New Roman" w:cs="Times New Roman"/>
          <w:sz w:val="28"/>
          <w:szCs w:val="28"/>
        </w:rPr>
        <w:t xml:space="preserve">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 (1) Правил). </w:t>
      </w:r>
    </w:p>
    <w:p>
      <w:pPr>
        <w:spacing w:before="0" w:after="0"/>
        <w:ind w:right="26" w:firstLine="567"/>
        <w:jc w:val="both"/>
        <w:rPr>
          <w:sz w:val="28"/>
          <w:szCs w:val="28"/>
        </w:rPr>
      </w:pPr>
      <w:r>
        <w:rPr>
          <w:rFonts w:ascii="Times New Roman" w:eastAsia="Times New Roman" w:hAnsi="Times New Roman" w:cs="Times New Roman"/>
          <w:sz w:val="28"/>
          <w:szCs w:val="28"/>
        </w:rPr>
        <w:t xml:space="preserve">В силу требований Правил дорожного движения в соответствии с разъяснениями, изложенными в абзаце 5 пункта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маневр обгона вне зависимости от того, где он был начат, должен быть завершен без нарушения требований Правил дорожного движения. </w:t>
      </w:r>
    </w:p>
    <w:p>
      <w:pPr>
        <w:spacing w:before="0" w:after="0"/>
        <w:ind w:right="26" w:firstLine="567"/>
        <w:jc w:val="both"/>
        <w:rPr>
          <w:sz w:val="28"/>
          <w:szCs w:val="28"/>
        </w:rPr>
      </w:pPr>
      <w:r>
        <w:rPr>
          <w:rFonts w:ascii="Times New Roman" w:eastAsia="Times New Roman" w:hAnsi="Times New Roman" w:cs="Times New Roman"/>
          <w:sz w:val="28"/>
          <w:szCs w:val="28"/>
        </w:rPr>
        <w:t xml:space="preserve">То есть, действия лица, выехавшего на полосу, предназначенную для встречного движения, с соблюдением требований Правил, однако завершившего данный маневр в нарушение указанных требований, подлежат квалификации по ч. 4 ст. 12.15 Кодекса Российской Федерации об административных правонарушениях. </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 xml:space="preserve">Кодекса Российской Федерации об административных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выводу, что </w:t>
      </w:r>
      <w:r>
        <w:rPr>
          <w:rFonts w:ascii="Times New Roman" w:eastAsia="Times New Roman" w:hAnsi="Times New Roman" w:cs="Times New Roman"/>
          <w:sz w:val="28"/>
          <w:szCs w:val="28"/>
        </w:rPr>
        <w:t>Абдулаев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Ф.Г.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назначить наказание в виде административного штрафа.</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Абдулаева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Фахрудина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Гусейновича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7500 (семь тысяч пятьсот) рублей.</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расчетный счет: </w:t>
      </w:r>
      <w:r>
        <w:rPr>
          <w:rFonts w:ascii="Times New Roman" w:eastAsia="Times New Roman" w:hAnsi="Times New Roman" w:cs="Times New Roman"/>
          <w:sz w:val="28"/>
          <w:szCs w:val="28"/>
        </w:rPr>
        <w:t>Получатель платежа: УФК по РД (МВД по Республике Дагестан)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Банк получателя платежа: Отделение НБ Республика Дагестан Банка России г. Махачкала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ИНН: 0541018037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КПП: 057201001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Р/СЧ: 03100643000000010300 в Отделение НБ Республика Дагестан Банка России г. Махачкала</w:t>
      </w:r>
      <w:r>
        <w:rPr>
          <w:rFonts w:ascii="Calibri" w:eastAsia="Calibri" w:hAnsi="Calibri" w:cs="Calibri"/>
          <w:sz w:val="22"/>
          <w:szCs w:val="22"/>
        </w:rPr>
        <w:t xml:space="preserve"> </w:t>
      </w:r>
      <w:r>
        <w:rPr>
          <w:rFonts w:ascii="Times New Roman" w:eastAsia="Times New Roman" w:hAnsi="Times New Roman" w:cs="Times New Roman"/>
          <w:sz w:val="28"/>
          <w:szCs w:val="28"/>
        </w:rPr>
        <w:t xml:space="preserve">БИК: 018209001 ОКАТО: 82701000 ОКТМО: 82701000 КБК: 18811601123010001140 </w:t>
      </w:r>
      <w:r>
        <w:rPr>
          <w:rFonts w:ascii="Times New Roman" w:eastAsia="Times New Roman" w:hAnsi="Times New Roman" w:cs="Times New Roman"/>
          <w:sz w:val="28"/>
          <w:szCs w:val="28"/>
        </w:rPr>
        <w:t>УИН: 18810405250580061230</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540"/>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ind w:firstLine="54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16"/>
          <w:szCs w:val="1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1rplc-6">
    <w:name w:val="cat-ExternalSystemDefined grp-31 rplc-6"/>
    <w:basedOn w:val="DefaultParagraphFont"/>
  </w:style>
  <w:style w:type="character" w:customStyle="1" w:styleId="cat-PassportDatagrp-21rplc-7">
    <w:name w:val="cat-PassportData grp-21 rplc-7"/>
    <w:basedOn w:val="DefaultParagraphFont"/>
  </w:style>
  <w:style w:type="character" w:customStyle="1" w:styleId="cat-OrganizationNamegrp-22rplc-8">
    <w:name w:val="cat-OrganizationName grp-22 rplc-8"/>
    <w:basedOn w:val="DefaultParagraphFont"/>
  </w:style>
  <w:style w:type="character" w:customStyle="1" w:styleId="cat-UserDefinedgrp-32rplc-9">
    <w:name w:val="cat-UserDefined grp-32 rplc-9"/>
    <w:basedOn w:val="DefaultParagraphFont"/>
  </w:style>
  <w:style w:type="character" w:customStyle="1" w:styleId="cat-UserDefinedgrp-33rplc-13">
    <w:name w:val="cat-UserDefined grp-33 rplc-13"/>
    <w:basedOn w:val="DefaultParagraphFont"/>
  </w:style>
  <w:style w:type="character" w:customStyle="1" w:styleId="cat-CarMakeModelgrp-24rplc-19">
    <w:name w:val="cat-CarMakeModel grp-24 rplc-19"/>
    <w:basedOn w:val="DefaultParagraphFont"/>
  </w:style>
  <w:style w:type="character" w:customStyle="1" w:styleId="cat-CarNumbergrp-25rplc-20">
    <w:name w:val="cat-CarNumber grp-25 rplc-20"/>
    <w:basedOn w:val="DefaultParagraphFont"/>
  </w:style>
  <w:style w:type="character" w:customStyle="1" w:styleId="cat-UserDefinedgrp-34rplc-25">
    <w:name w:val="cat-UserDefined grp-34 rplc-25"/>
    <w:basedOn w:val="DefaultParagraphFont"/>
  </w:style>
  <w:style w:type="character" w:customStyle="1" w:styleId="cat-CarMakeModelgrp-24rplc-33">
    <w:name w:val="cat-CarMakeModel grp-24 rplc-33"/>
    <w:basedOn w:val="DefaultParagraphFont"/>
  </w:style>
  <w:style w:type="character" w:customStyle="1" w:styleId="cat-CarNumbergrp-25rplc-34">
    <w:name w:val="cat-CarNumber grp-25 rplc-34"/>
    <w:basedOn w:val="DefaultParagraphFont"/>
  </w:style>
  <w:style w:type="character" w:customStyle="1" w:styleId="cat-UserDefinedgrp-35rplc-36">
    <w:name w:val="cat-UserDefined grp-35 rplc-36"/>
    <w:basedOn w:val="DefaultParagraphFont"/>
  </w:style>
  <w:style w:type="character" w:customStyle="1" w:styleId="cat-CarMakeModelgrp-24rplc-39">
    <w:name w:val="cat-CarMakeModel grp-24 rplc-39"/>
    <w:basedOn w:val="DefaultParagraphFont"/>
  </w:style>
  <w:style w:type="character" w:customStyle="1" w:styleId="cat-CarNumbergrp-25rplc-40">
    <w:name w:val="cat-CarNumber grp-25 rplc-40"/>
    <w:basedOn w:val="DefaultParagraphFont"/>
  </w:style>
  <w:style w:type="character" w:customStyle="1" w:styleId="cat-UserDefinedgrp-36rplc-60">
    <w:name w:val="cat-UserDefined grp-36 rplc-60"/>
    <w:basedOn w:val="DefaultParagraphFont"/>
  </w:style>
  <w:style w:type="character" w:customStyle="1" w:styleId="cat-UserDefinedgrp-37rplc-63">
    <w:name w:val="cat-UserDefined grp-37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